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A7F19" w14:textId="77777777" w:rsidR="00666437" w:rsidRDefault="006232DA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B9F002F" wp14:editId="6DD6B496">
            <wp:extent cx="5731510" cy="40703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ADE16" w14:textId="77777777" w:rsidR="006232DA" w:rsidRDefault="006232DA"/>
    <w:p w14:paraId="2AA6E36F" w14:textId="77777777" w:rsidR="006232DA" w:rsidRDefault="006232DA">
      <w:r>
        <w:t>Average scaled score in reading test 2018 – 105</w:t>
      </w:r>
    </w:p>
    <w:p w14:paraId="5F6FF350" w14:textId="77777777" w:rsidR="00145C18" w:rsidRDefault="006232DA">
      <w:r>
        <w:t>Average scaled score in maths test - 106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0"/>
        <w:gridCol w:w="4966"/>
      </w:tblGrid>
      <w:tr w:rsidR="00145C18" w14:paraId="06234EA3" w14:textId="77777777" w:rsidTr="00145C18">
        <w:tc>
          <w:tcPr>
            <w:tcW w:w="9016" w:type="dxa"/>
            <w:gridSpan w:val="2"/>
            <w:shd w:val="clear" w:color="auto" w:fill="70AD47" w:themeFill="accent6"/>
          </w:tcPr>
          <w:p w14:paraId="64D623AB" w14:textId="77777777" w:rsidR="00145C18" w:rsidRDefault="00145C18" w:rsidP="00145C18">
            <w:pPr>
              <w:jc w:val="center"/>
            </w:pPr>
            <w:r>
              <w:t xml:space="preserve">Wycliffe Performance KS2 </w:t>
            </w:r>
            <w:r w:rsidR="00D86998">
              <w:t xml:space="preserve">- </w:t>
            </w:r>
            <w:r>
              <w:t>2018</w:t>
            </w:r>
          </w:p>
        </w:tc>
      </w:tr>
      <w:tr w:rsidR="00145C18" w14:paraId="6FEB70B3" w14:textId="77777777" w:rsidTr="00145C18">
        <w:tc>
          <w:tcPr>
            <w:tcW w:w="4508" w:type="dxa"/>
          </w:tcPr>
          <w:p w14:paraId="138C6BD4" w14:textId="77777777" w:rsidR="00145C18" w:rsidRDefault="00145C18">
            <w:r>
              <w:t>Percentage of pupils reaching expected standard in reading, writing and maths</w:t>
            </w:r>
          </w:p>
        </w:tc>
        <w:tc>
          <w:tcPr>
            <w:tcW w:w="4508" w:type="dxa"/>
          </w:tcPr>
          <w:p w14:paraId="0D1168BA" w14:textId="77777777" w:rsidR="00145C18" w:rsidRDefault="00145C18">
            <w:r>
              <w:t>77%</w:t>
            </w:r>
          </w:p>
        </w:tc>
      </w:tr>
      <w:tr w:rsidR="00145C18" w14:paraId="38F4CD4E" w14:textId="77777777" w:rsidTr="00145C18">
        <w:tc>
          <w:tcPr>
            <w:tcW w:w="4508" w:type="dxa"/>
          </w:tcPr>
          <w:p w14:paraId="364F67A8" w14:textId="77777777" w:rsidR="00145C18" w:rsidRDefault="00145C18" w:rsidP="00145C18">
            <w:r>
              <w:t>Percentage of pupils reaching higher standard in reading, writing and maths</w:t>
            </w:r>
          </w:p>
        </w:tc>
        <w:tc>
          <w:tcPr>
            <w:tcW w:w="4508" w:type="dxa"/>
          </w:tcPr>
          <w:p w14:paraId="1F486FC6" w14:textId="77777777" w:rsidR="00145C18" w:rsidRDefault="00145C18">
            <w:r>
              <w:t>27%</w:t>
            </w:r>
          </w:p>
        </w:tc>
      </w:tr>
      <w:tr w:rsidR="00145C18" w14:paraId="2A12706D" w14:textId="77777777" w:rsidTr="00145C18">
        <w:tc>
          <w:tcPr>
            <w:tcW w:w="4508" w:type="dxa"/>
          </w:tcPr>
          <w:p w14:paraId="22750307" w14:textId="77777777" w:rsidR="00145C18" w:rsidRDefault="00145C18">
            <w:r>
              <w:t>Average progress that pupils have made in reading between KS1 and KS2</w:t>
            </w:r>
          </w:p>
        </w:tc>
        <w:tc>
          <w:tcPr>
            <w:tcW w:w="4508" w:type="dxa"/>
          </w:tcPr>
          <w:p w14:paraId="7E01E746" w14:textId="77777777" w:rsidR="00145C18" w:rsidRDefault="00D86998">
            <w:r>
              <w:t>2.4</w:t>
            </w:r>
          </w:p>
        </w:tc>
      </w:tr>
      <w:tr w:rsidR="00145C18" w14:paraId="2514D5BF" w14:textId="77777777" w:rsidTr="00145C18">
        <w:tc>
          <w:tcPr>
            <w:tcW w:w="4508" w:type="dxa"/>
          </w:tcPr>
          <w:p w14:paraId="206FD327" w14:textId="77777777" w:rsidR="00145C18" w:rsidRDefault="00145C18" w:rsidP="00145C18">
            <w:r>
              <w:t>Average progress that pupils have made in writing between KS1 and KS2</w:t>
            </w:r>
          </w:p>
        </w:tc>
        <w:tc>
          <w:tcPr>
            <w:tcW w:w="4508" w:type="dxa"/>
          </w:tcPr>
          <w:p w14:paraId="7D043291" w14:textId="77777777" w:rsidR="00145C18" w:rsidRDefault="00D86998">
            <w:r>
              <w:t>4.1</w:t>
            </w:r>
          </w:p>
        </w:tc>
      </w:tr>
      <w:tr w:rsidR="00145C18" w14:paraId="67E79CED" w14:textId="77777777" w:rsidTr="00145C18">
        <w:tc>
          <w:tcPr>
            <w:tcW w:w="4508" w:type="dxa"/>
          </w:tcPr>
          <w:p w14:paraId="2B58B79C" w14:textId="77777777" w:rsidR="00145C18" w:rsidRDefault="00145C18" w:rsidP="00145C18">
            <w:r>
              <w:t>Average progress that pupils have made in maths between KS1 and KS2</w:t>
            </w:r>
          </w:p>
        </w:tc>
        <w:tc>
          <w:tcPr>
            <w:tcW w:w="4508" w:type="dxa"/>
          </w:tcPr>
          <w:p w14:paraId="0588B07F" w14:textId="77777777" w:rsidR="00145C18" w:rsidRDefault="00D86998">
            <w:r>
              <w:t>1.9</w:t>
            </w:r>
          </w:p>
        </w:tc>
      </w:tr>
      <w:tr w:rsidR="00145C18" w14:paraId="23BFD5ED" w14:textId="77777777" w:rsidTr="00145C18">
        <w:tc>
          <w:tcPr>
            <w:tcW w:w="4508" w:type="dxa"/>
          </w:tcPr>
          <w:p w14:paraId="3B7C110E" w14:textId="77777777" w:rsidR="00145C18" w:rsidRDefault="00145C18">
            <w:r>
              <w:t>Average scaled score - Reading</w:t>
            </w:r>
          </w:p>
        </w:tc>
        <w:tc>
          <w:tcPr>
            <w:tcW w:w="4508" w:type="dxa"/>
          </w:tcPr>
          <w:p w14:paraId="21A72193" w14:textId="77777777" w:rsidR="00145C18" w:rsidRDefault="00D86998">
            <w:r>
              <w:t>105</w:t>
            </w:r>
          </w:p>
        </w:tc>
      </w:tr>
      <w:tr w:rsidR="00145C18" w14:paraId="15903C4F" w14:textId="77777777" w:rsidTr="00145C18">
        <w:tc>
          <w:tcPr>
            <w:tcW w:w="4508" w:type="dxa"/>
          </w:tcPr>
          <w:p w14:paraId="117EB08E" w14:textId="77777777" w:rsidR="00145C18" w:rsidRDefault="00145C18">
            <w:r>
              <w:t>Average scaled score - Maths</w:t>
            </w:r>
          </w:p>
        </w:tc>
        <w:tc>
          <w:tcPr>
            <w:tcW w:w="4508" w:type="dxa"/>
          </w:tcPr>
          <w:p w14:paraId="4447E7B1" w14:textId="77777777" w:rsidR="00145C18" w:rsidRDefault="00D86998">
            <w:r>
              <w:t>106</w:t>
            </w:r>
          </w:p>
        </w:tc>
      </w:tr>
      <w:tr w:rsidR="00145C18" w14:paraId="7F769006" w14:textId="77777777" w:rsidTr="00145C18">
        <w:tc>
          <w:tcPr>
            <w:tcW w:w="4508" w:type="dxa"/>
          </w:tcPr>
          <w:p w14:paraId="59664F5B" w14:textId="77777777" w:rsidR="00145C18" w:rsidRDefault="00145C18">
            <w:r>
              <w:t>Link to performance tables</w:t>
            </w:r>
          </w:p>
        </w:tc>
        <w:tc>
          <w:tcPr>
            <w:tcW w:w="4508" w:type="dxa"/>
          </w:tcPr>
          <w:p w14:paraId="44FF39CA" w14:textId="77777777" w:rsidR="00145C18" w:rsidRDefault="00C74684">
            <w:hyperlink r:id="rId7" w:history="1">
              <w:r w:rsidR="00145C18" w:rsidRPr="00C159B6">
                <w:rPr>
                  <w:rStyle w:val="Hyperlink"/>
                </w:rPr>
                <w:t>https://www.compare-school-performance.service.gov.uk/school/132178/wycliffe-cofe-primary-school</w:t>
              </w:r>
            </w:hyperlink>
          </w:p>
          <w:p w14:paraId="0E58CB29" w14:textId="77777777" w:rsidR="00145C18" w:rsidRDefault="00145C18"/>
        </w:tc>
      </w:tr>
    </w:tbl>
    <w:p w14:paraId="028035DD" w14:textId="77777777" w:rsidR="006232DA" w:rsidRDefault="006232DA"/>
    <w:sectPr w:rsidR="006232D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FBB9D" w14:textId="77777777" w:rsidR="006F6A25" w:rsidRDefault="006F6A25" w:rsidP="006F6A25">
      <w:pPr>
        <w:spacing w:after="0" w:line="240" w:lineRule="auto"/>
      </w:pPr>
      <w:r>
        <w:separator/>
      </w:r>
    </w:p>
  </w:endnote>
  <w:endnote w:type="continuationSeparator" w:id="0">
    <w:p w14:paraId="1A96904D" w14:textId="77777777" w:rsidR="006F6A25" w:rsidRDefault="006F6A25" w:rsidP="006F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0D3FF" w14:textId="77777777" w:rsidR="006F6A25" w:rsidRDefault="006F6A25" w:rsidP="006F6A25">
      <w:pPr>
        <w:spacing w:after="0" w:line="240" w:lineRule="auto"/>
      </w:pPr>
      <w:r>
        <w:separator/>
      </w:r>
    </w:p>
  </w:footnote>
  <w:footnote w:type="continuationSeparator" w:id="0">
    <w:p w14:paraId="2466CD2A" w14:textId="77777777" w:rsidR="006F6A25" w:rsidRDefault="006F6A25" w:rsidP="006F6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331D1" w14:textId="77777777" w:rsidR="006F6A25" w:rsidRPr="006F6A25" w:rsidRDefault="006F6A25">
    <w:pPr>
      <w:pStyle w:val="Header"/>
      <w:rPr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F5FBB65" wp14:editId="66A4C757">
          <wp:simplePos x="0" y="0"/>
          <wp:positionH relativeFrom="column">
            <wp:posOffset>4943475</wp:posOffset>
          </wp:positionH>
          <wp:positionV relativeFrom="paragraph">
            <wp:posOffset>50800</wp:posOffset>
          </wp:positionV>
          <wp:extent cx="710565" cy="406400"/>
          <wp:effectExtent l="0" t="0" r="0" b="0"/>
          <wp:wrapThrough wrapText="bothSides">
            <wp:wrapPolygon edited="0">
              <wp:start x="0" y="0"/>
              <wp:lineTo x="0" y="20250"/>
              <wp:lineTo x="20847" y="20250"/>
              <wp:lineTo x="2084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da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A80308B" wp14:editId="02D31978">
          <wp:simplePos x="0" y="0"/>
          <wp:positionH relativeFrom="margin">
            <wp:posOffset>276225</wp:posOffset>
          </wp:positionH>
          <wp:positionV relativeFrom="paragraph">
            <wp:posOffset>-40005</wp:posOffset>
          </wp:positionV>
          <wp:extent cx="409575" cy="409575"/>
          <wp:effectExtent l="0" t="0" r="9525" b="9525"/>
          <wp:wrapThrough wrapText="bothSides">
            <wp:wrapPolygon edited="0">
              <wp:start x="4019" y="0"/>
              <wp:lineTo x="0" y="4019"/>
              <wp:lineTo x="0" y="17079"/>
              <wp:lineTo x="4019" y="21098"/>
              <wp:lineTo x="17079" y="21098"/>
              <wp:lineTo x="21098" y="17079"/>
              <wp:lineTo x="21098" y="4019"/>
              <wp:lineTo x="17079" y="0"/>
              <wp:lineTo x="4019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</w:t>
    </w:r>
    <w:r w:rsidRPr="006F6A25">
      <w:rPr>
        <w:sz w:val="28"/>
        <w:szCs w:val="28"/>
      </w:rPr>
      <w:t xml:space="preserve">Wycliffe CofE Primary School </w:t>
    </w:r>
  </w:p>
  <w:p w14:paraId="406ADCAB" w14:textId="77777777" w:rsidR="006F6A25" w:rsidRDefault="006F6A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DA"/>
    <w:rsid w:val="00145C18"/>
    <w:rsid w:val="006232DA"/>
    <w:rsid w:val="00666437"/>
    <w:rsid w:val="006F6A25"/>
    <w:rsid w:val="00C74684"/>
    <w:rsid w:val="00D8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45F982"/>
  <w15:chartTrackingRefBased/>
  <w15:docId w15:val="{64D72FAC-E76C-4248-BCC4-99A2CC2D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C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A25"/>
  </w:style>
  <w:style w:type="paragraph" w:styleId="Footer">
    <w:name w:val="footer"/>
    <w:basedOn w:val="Normal"/>
    <w:link w:val="FooterChar"/>
    <w:uiPriority w:val="99"/>
    <w:unhideWhenUsed/>
    <w:rsid w:val="006F6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ompare-school-performance.service.gov.uk/school/132178/wycliffe-cofe-primary-scho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Wycliffe CE Primary School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Wills</dc:creator>
  <cp:keywords/>
  <dc:description/>
  <cp:lastModifiedBy>Linda Haigh</cp:lastModifiedBy>
  <cp:revision>2</cp:revision>
  <dcterms:created xsi:type="dcterms:W3CDTF">2019-01-24T15:53:00Z</dcterms:created>
  <dcterms:modified xsi:type="dcterms:W3CDTF">2019-01-24T15:53:00Z</dcterms:modified>
</cp:coreProperties>
</file>